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AABB3" w14:textId="3C1009E8" w:rsidR="0034484B" w:rsidRDefault="0034484B" w:rsidP="31274D76">
      <w:pPr>
        <w:spacing w:after="24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6FDDDD04" w14:textId="48F9F567" w:rsidR="009E1140" w:rsidRDefault="009E1140" w:rsidP="31274D76">
      <w:pPr>
        <w:spacing w:after="240"/>
        <w:jc w:val="center"/>
        <w:rPr>
          <w:rFonts w:ascii="Avenir" w:eastAsia="Avenir" w:hAnsi="Avenir" w:cs="Avenir"/>
          <w:b/>
          <w:bCs/>
          <w:color w:val="3C4043"/>
          <w:sz w:val="21"/>
          <w:szCs w:val="21"/>
        </w:rPr>
      </w:pPr>
      <w:r w:rsidRPr="31274D76">
        <w:rPr>
          <w:rFonts w:ascii="Avenir" w:eastAsia="Avenir" w:hAnsi="Avenir" w:cs="Avenir"/>
          <w:color w:val="000000" w:themeColor="text1"/>
        </w:rPr>
        <w:t> </w:t>
      </w:r>
      <w:r w:rsidR="00FD7C2A" w:rsidRPr="31274D76">
        <w:rPr>
          <w:rFonts w:ascii="Avenir" w:eastAsia="Avenir" w:hAnsi="Avenir" w:cs="Avenir"/>
          <w:b/>
          <w:bCs/>
          <w:color w:val="3C4043"/>
          <w:sz w:val="21"/>
          <w:szCs w:val="21"/>
        </w:rPr>
        <w:t xml:space="preserve">Homenaje a Leonora Carrington en </w:t>
      </w:r>
      <w:r w:rsidR="005E5FB0" w:rsidRPr="31274D76">
        <w:rPr>
          <w:rFonts w:ascii="Avenir" w:eastAsia="Avenir" w:hAnsi="Avenir" w:cs="Avenir"/>
          <w:b/>
          <w:bCs/>
          <w:color w:val="3C4043"/>
          <w:sz w:val="21"/>
          <w:szCs w:val="21"/>
        </w:rPr>
        <w:t>el</w:t>
      </w:r>
      <w:r w:rsidR="00FD7C2A" w:rsidRPr="31274D76">
        <w:rPr>
          <w:rFonts w:ascii="Avenir" w:eastAsia="Avenir" w:hAnsi="Avenir" w:cs="Avenir"/>
          <w:b/>
          <w:bCs/>
          <w:color w:val="3C4043"/>
          <w:sz w:val="21"/>
          <w:szCs w:val="21"/>
        </w:rPr>
        <w:t xml:space="preserve"> Hotel Xcaret Arte </w:t>
      </w:r>
      <w:r w:rsidRPr="31274D76">
        <w:rPr>
          <w:rFonts w:ascii="Avenir" w:eastAsia="Avenir" w:hAnsi="Avenir" w:cs="Avenir"/>
          <w:b/>
          <w:bCs/>
          <w:color w:val="3C4043"/>
          <w:sz w:val="21"/>
          <w:szCs w:val="21"/>
        </w:rPr>
        <w:t>con la muestra temporal de su obra escultórica “Alquimia en bronce y laberintos imaginarios”</w:t>
      </w:r>
    </w:p>
    <w:p w14:paraId="003C7EBE" w14:textId="22DC41FF" w:rsidR="008D3FF5" w:rsidRDefault="00FD7C2A">
      <w:pPr>
        <w:numPr>
          <w:ilvl w:val="0"/>
          <w:numId w:val="1"/>
        </w:numPr>
        <w:spacing w:after="120"/>
        <w:ind w:left="717"/>
        <w:jc w:val="both"/>
        <w:rPr>
          <w:rFonts w:ascii="Avenir" w:eastAsia="Avenir" w:hAnsi="Avenir" w:cs="Avenir"/>
          <w:i/>
          <w:color w:val="000000"/>
          <w:sz w:val="20"/>
          <w:szCs w:val="20"/>
        </w:rPr>
      </w:pPr>
      <w:r>
        <w:rPr>
          <w:rFonts w:ascii="Avenir" w:eastAsia="Avenir" w:hAnsi="Avenir" w:cs="Avenir"/>
          <w:i/>
          <w:color w:val="000000"/>
          <w:sz w:val="20"/>
          <w:szCs w:val="20"/>
        </w:rPr>
        <w:t xml:space="preserve">Homenaje a la obra escultórica de </w:t>
      </w:r>
      <w:r w:rsidR="00852A85">
        <w:rPr>
          <w:rFonts w:ascii="Avenir" w:eastAsia="Avenir" w:hAnsi="Avenir" w:cs="Avenir"/>
          <w:i/>
          <w:color w:val="000000"/>
          <w:sz w:val="20"/>
          <w:szCs w:val="20"/>
        </w:rPr>
        <w:t>la artista inglesa y nacionalizada mexicana</w:t>
      </w:r>
      <w:r>
        <w:rPr>
          <w:rFonts w:ascii="Avenir" w:eastAsia="Avenir" w:hAnsi="Avenir" w:cs="Avenir"/>
          <w:i/>
          <w:color w:val="000000"/>
          <w:sz w:val="20"/>
          <w:szCs w:val="20"/>
        </w:rPr>
        <w:t xml:space="preserve"> en su aniversario luctuoso.</w:t>
      </w:r>
    </w:p>
    <w:p w14:paraId="6F3354E8" w14:textId="2E954891" w:rsidR="008D3FF5" w:rsidRPr="00FD7C2A" w:rsidRDefault="009B6D75" w:rsidP="00FD7C2A">
      <w:pPr>
        <w:numPr>
          <w:ilvl w:val="0"/>
          <w:numId w:val="1"/>
        </w:numPr>
        <w:spacing w:after="120"/>
        <w:ind w:left="717"/>
        <w:jc w:val="both"/>
        <w:rPr>
          <w:rFonts w:ascii="Avenir" w:eastAsia="Avenir" w:hAnsi="Avenir" w:cs="Avenir"/>
          <w:sz w:val="21"/>
          <w:szCs w:val="21"/>
        </w:rPr>
      </w:pPr>
      <w:r w:rsidRPr="31274D76">
        <w:rPr>
          <w:rFonts w:ascii="Avenir" w:eastAsia="Avenir" w:hAnsi="Avenir" w:cs="Avenir"/>
          <w:i/>
          <w:iCs/>
          <w:color w:val="000000" w:themeColor="text1"/>
          <w:sz w:val="20"/>
          <w:szCs w:val="20"/>
        </w:rPr>
        <w:t>La muestra incluye diez esculturas con la técnica de bronce a la cera perdida de la Colección Fundación Artística Velasco</w:t>
      </w:r>
      <w:r w:rsidR="000674BD">
        <w:rPr>
          <w:rFonts w:ascii="Avenir" w:eastAsia="Avenir" w:hAnsi="Avenir" w:cs="Avenir"/>
          <w:i/>
          <w:iCs/>
          <w:color w:val="000000" w:themeColor="text1"/>
          <w:sz w:val="20"/>
          <w:szCs w:val="20"/>
        </w:rPr>
        <w:t>.</w:t>
      </w:r>
    </w:p>
    <w:p w14:paraId="56A7711E" w14:textId="77777777" w:rsidR="00FD7C2A" w:rsidRPr="00650FA9" w:rsidRDefault="00FD7C2A" w:rsidP="00852A85">
      <w:pPr>
        <w:spacing w:after="120"/>
        <w:jc w:val="both"/>
        <w:rPr>
          <w:rFonts w:ascii="Avenir Book" w:eastAsia="Avenir" w:hAnsi="Avenir Book" w:cs="Avenir"/>
          <w:sz w:val="20"/>
          <w:szCs w:val="20"/>
        </w:rPr>
      </w:pPr>
    </w:p>
    <w:p w14:paraId="43E61B54" w14:textId="3DB4C9CE" w:rsidR="00852A85" w:rsidRPr="00650FA9" w:rsidRDefault="009B6D75" w:rsidP="31274D7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venir Book" w:hAnsi="Avenir Book"/>
          <w:color w:val="000000" w:themeColor="text1"/>
          <w:sz w:val="20"/>
          <w:szCs w:val="20"/>
        </w:rPr>
      </w:pPr>
      <w:r w:rsidRPr="31274D76">
        <w:rPr>
          <w:rFonts w:ascii="Avenir Book" w:eastAsia="Avenir" w:hAnsi="Avenir Book" w:cs="Avenir"/>
          <w:b/>
          <w:bCs/>
          <w:color w:val="000000" w:themeColor="text1"/>
          <w:sz w:val="20"/>
          <w:szCs w:val="20"/>
        </w:rPr>
        <w:t xml:space="preserve">Playa del Carmen, Quintana Roo, </w:t>
      </w:r>
      <w:r w:rsidRPr="31274D76">
        <w:rPr>
          <w:rFonts w:ascii="Avenir Book" w:eastAsia="Avenir" w:hAnsi="Avenir Book" w:cs="Avenir"/>
          <w:b/>
          <w:bCs/>
          <w:sz w:val="20"/>
          <w:szCs w:val="20"/>
        </w:rPr>
        <w:t>2</w:t>
      </w:r>
      <w:r w:rsidR="000674BD">
        <w:rPr>
          <w:rFonts w:ascii="Avenir Book" w:eastAsia="Avenir" w:hAnsi="Avenir Book" w:cs="Avenir"/>
          <w:b/>
          <w:bCs/>
          <w:sz w:val="20"/>
          <w:szCs w:val="20"/>
        </w:rPr>
        <w:t>6</w:t>
      </w:r>
      <w:r w:rsidRPr="31274D76">
        <w:rPr>
          <w:rFonts w:ascii="Avenir Book" w:eastAsia="Avenir" w:hAnsi="Avenir Book" w:cs="Avenir"/>
          <w:b/>
          <w:bCs/>
          <w:color w:val="000000" w:themeColor="text1"/>
          <w:sz w:val="20"/>
          <w:szCs w:val="20"/>
        </w:rPr>
        <w:t xml:space="preserve"> de </w:t>
      </w:r>
      <w:r w:rsidR="00FD7C2A" w:rsidRPr="31274D76">
        <w:rPr>
          <w:rFonts w:ascii="Avenir Book" w:eastAsia="Avenir" w:hAnsi="Avenir Book" w:cs="Avenir"/>
          <w:b/>
          <w:bCs/>
          <w:color w:val="000000" w:themeColor="text1"/>
          <w:sz w:val="20"/>
          <w:szCs w:val="20"/>
        </w:rPr>
        <w:t>mayo</w:t>
      </w:r>
      <w:r w:rsidRPr="31274D76">
        <w:rPr>
          <w:rFonts w:ascii="Avenir Book" w:eastAsia="Avenir" w:hAnsi="Avenir Book" w:cs="Avenir"/>
          <w:b/>
          <w:bCs/>
          <w:color w:val="000000" w:themeColor="text1"/>
          <w:sz w:val="20"/>
          <w:szCs w:val="20"/>
        </w:rPr>
        <w:t xml:space="preserve"> de 2023</w:t>
      </w:r>
      <w:r w:rsidRPr="31274D76">
        <w:rPr>
          <w:rFonts w:ascii="Avenir Book" w:hAnsi="Avenir Book"/>
          <w:b/>
          <w:bCs/>
          <w:color w:val="000000" w:themeColor="text1"/>
          <w:sz w:val="20"/>
          <w:szCs w:val="20"/>
        </w:rPr>
        <w:t>.-</w:t>
      </w:r>
      <w:r w:rsidR="00FD7C2A" w:rsidRPr="31274D76">
        <w:rPr>
          <w:i/>
          <w:iCs/>
          <w:color w:val="000000" w:themeColor="text1"/>
        </w:rPr>
        <w:t xml:space="preserve"> </w:t>
      </w:r>
      <w:r w:rsidR="00FD7C2A" w:rsidRPr="31274D76">
        <w:rPr>
          <w:rFonts w:ascii="Avenir Book" w:hAnsi="Avenir Book"/>
          <w:color w:val="000000" w:themeColor="text1"/>
          <w:sz w:val="20"/>
          <w:szCs w:val="20"/>
        </w:rPr>
        <w:t xml:space="preserve">El Hotel Xcaret Arte </w:t>
      </w:r>
      <w:r w:rsidRPr="31274D76">
        <w:rPr>
          <w:rFonts w:ascii="Avenir Book" w:hAnsi="Avenir Book"/>
          <w:color w:val="000000" w:themeColor="text1"/>
          <w:sz w:val="20"/>
          <w:szCs w:val="20"/>
        </w:rPr>
        <w:t xml:space="preserve">rinde homenaje a </w:t>
      </w:r>
      <w:r w:rsidR="00FD7C2A" w:rsidRPr="31274D76">
        <w:rPr>
          <w:rFonts w:ascii="Avenir Book" w:hAnsi="Avenir Book"/>
          <w:color w:val="000000" w:themeColor="text1"/>
          <w:sz w:val="20"/>
          <w:szCs w:val="20"/>
        </w:rPr>
        <w:t xml:space="preserve">la artista Leonora Carrington </w:t>
      </w:r>
      <w:r w:rsidR="00852A85" w:rsidRPr="31274D76">
        <w:rPr>
          <w:rFonts w:ascii="Avenir Book" w:hAnsi="Avenir Book"/>
          <w:color w:val="000000" w:themeColor="text1"/>
          <w:sz w:val="20"/>
          <w:szCs w:val="20"/>
        </w:rPr>
        <w:t xml:space="preserve">con la </w:t>
      </w:r>
      <w:r w:rsidRPr="31274D76">
        <w:rPr>
          <w:rFonts w:ascii="Avenir Book" w:hAnsi="Avenir Book"/>
          <w:color w:val="000000" w:themeColor="text1"/>
          <w:sz w:val="20"/>
          <w:szCs w:val="20"/>
        </w:rPr>
        <w:t>presenta</w:t>
      </w:r>
      <w:r w:rsidR="00852A85" w:rsidRPr="31274D76">
        <w:rPr>
          <w:rFonts w:ascii="Avenir Book" w:hAnsi="Avenir Book"/>
          <w:color w:val="000000" w:themeColor="text1"/>
          <w:sz w:val="20"/>
          <w:szCs w:val="20"/>
        </w:rPr>
        <w:t xml:space="preserve">ción de </w:t>
      </w:r>
      <w:r w:rsidRPr="31274D76">
        <w:rPr>
          <w:rFonts w:ascii="Avenir Book" w:hAnsi="Avenir Book"/>
          <w:color w:val="000000" w:themeColor="text1"/>
          <w:sz w:val="20"/>
          <w:szCs w:val="20"/>
        </w:rPr>
        <w:t xml:space="preserve">su obra escultórica </w:t>
      </w:r>
      <w:r w:rsidR="5C73AF62" w:rsidRPr="31274D76">
        <w:rPr>
          <w:rFonts w:ascii="Avenir Book" w:hAnsi="Avenir Book"/>
          <w:color w:val="000000" w:themeColor="text1"/>
          <w:sz w:val="20"/>
          <w:szCs w:val="20"/>
        </w:rPr>
        <w:t xml:space="preserve">“Alquimia en bronce y laberintos imaginarios”, </w:t>
      </w:r>
      <w:r w:rsidR="009E1140" w:rsidRPr="31274D76">
        <w:rPr>
          <w:rFonts w:ascii="Avenir Book" w:hAnsi="Avenir Book"/>
          <w:color w:val="000000" w:themeColor="text1"/>
          <w:sz w:val="20"/>
          <w:szCs w:val="20"/>
        </w:rPr>
        <w:t xml:space="preserve">en una exposición temporal </w:t>
      </w:r>
      <w:r w:rsidRPr="31274D76">
        <w:rPr>
          <w:rFonts w:ascii="Avenir Book" w:hAnsi="Avenir Book"/>
          <w:color w:val="000000" w:themeColor="text1"/>
          <w:sz w:val="20"/>
          <w:szCs w:val="20"/>
        </w:rPr>
        <w:t xml:space="preserve">en el Jardín del Arte en la fecha de su aniversario luctuoso. </w:t>
      </w:r>
    </w:p>
    <w:p w14:paraId="621695D3" w14:textId="55C66E7A" w:rsidR="00852A85" w:rsidRPr="00650FA9" w:rsidRDefault="524C81E4" w:rsidP="31274D7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venir Book" w:hAnsi="Avenir Book"/>
          <w:color w:val="000000" w:themeColor="text1"/>
          <w:sz w:val="20"/>
          <w:szCs w:val="20"/>
        </w:rPr>
      </w:pPr>
      <w:r w:rsidRPr="31274D76">
        <w:rPr>
          <w:rFonts w:ascii="Avenir Book" w:hAnsi="Avenir Book"/>
          <w:color w:val="000000" w:themeColor="text1"/>
          <w:sz w:val="20"/>
          <w:szCs w:val="20"/>
        </w:rPr>
        <w:t>Hotel Xcaret Arte homenajea a destacados artistas mexicanos, reconocidos a nivel internacional.</w:t>
      </w:r>
      <w:r w:rsidR="2DA1CC7D" w:rsidRPr="31274D76">
        <w:rPr>
          <w:rFonts w:ascii="Avenir Book" w:hAnsi="Avenir Book"/>
          <w:color w:val="000000" w:themeColor="text1"/>
          <w:sz w:val="20"/>
          <w:szCs w:val="20"/>
        </w:rPr>
        <w:t xml:space="preserve"> Así, </w:t>
      </w:r>
      <w:r w:rsidR="30AC2153" w:rsidRPr="31274D76">
        <w:rPr>
          <w:rFonts w:ascii="Avenir Book" w:hAnsi="Avenir Book"/>
          <w:color w:val="000000" w:themeColor="text1"/>
          <w:sz w:val="20"/>
          <w:szCs w:val="20"/>
        </w:rPr>
        <w:t xml:space="preserve">no solo </w:t>
      </w:r>
      <w:r w:rsidR="2DA1CC7D" w:rsidRPr="31274D76">
        <w:rPr>
          <w:rFonts w:ascii="Avenir Book" w:hAnsi="Avenir Book"/>
          <w:color w:val="000000" w:themeColor="text1"/>
          <w:sz w:val="20"/>
          <w:szCs w:val="20"/>
        </w:rPr>
        <w:t xml:space="preserve">busca conectar con </w:t>
      </w:r>
      <w:r w:rsidR="3049C900" w:rsidRPr="31274D76">
        <w:rPr>
          <w:rFonts w:ascii="Avenir Book" w:hAnsi="Avenir Book"/>
          <w:color w:val="000000" w:themeColor="text1"/>
          <w:sz w:val="20"/>
          <w:szCs w:val="20"/>
        </w:rPr>
        <w:t>su</w:t>
      </w:r>
      <w:r w:rsidR="2DA1CC7D" w:rsidRPr="31274D76">
        <w:rPr>
          <w:rFonts w:ascii="Avenir Book" w:hAnsi="Avenir Book"/>
          <w:color w:val="000000" w:themeColor="text1"/>
          <w:sz w:val="20"/>
          <w:szCs w:val="20"/>
        </w:rPr>
        <w:t xml:space="preserve">s huéspedes a través del arte mexicano, la creatividad y la calidad en los espacios sofisticados, en donde </w:t>
      </w:r>
      <w:r w:rsidR="788FAC54" w:rsidRPr="31274D76">
        <w:rPr>
          <w:rFonts w:ascii="Avenir Book" w:hAnsi="Avenir Book"/>
          <w:color w:val="000000" w:themeColor="text1"/>
          <w:sz w:val="20"/>
          <w:szCs w:val="20"/>
        </w:rPr>
        <w:t>se promueve</w:t>
      </w:r>
      <w:r w:rsidR="2DA1CC7D" w:rsidRPr="31274D76">
        <w:rPr>
          <w:rFonts w:ascii="Avenir Book" w:hAnsi="Avenir Book"/>
          <w:color w:val="000000" w:themeColor="text1"/>
          <w:sz w:val="20"/>
          <w:szCs w:val="20"/>
        </w:rPr>
        <w:t xml:space="preserve"> un estilo de vida sostenible a través de una innovadora experiencia hotelera All-FunInclusive</w:t>
      </w:r>
      <w:r w:rsidR="61FC33D6" w:rsidRPr="31274D76">
        <w:rPr>
          <w:rFonts w:ascii="Avenir Book" w:hAnsi="Avenir Book"/>
          <w:color w:val="000000" w:themeColor="text1"/>
          <w:sz w:val="20"/>
          <w:szCs w:val="20"/>
        </w:rPr>
        <w:t>; sino que además</w:t>
      </w:r>
      <w:r w:rsidR="2B46BED5" w:rsidRPr="31274D76">
        <w:rPr>
          <w:rFonts w:ascii="Avenir Book" w:hAnsi="Avenir Book"/>
          <w:color w:val="000000" w:themeColor="text1"/>
          <w:sz w:val="20"/>
          <w:szCs w:val="20"/>
        </w:rPr>
        <w:t xml:space="preserve"> busca continuar siendo una plataforma multiplicadora de arte</w:t>
      </w:r>
      <w:r w:rsidR="541E917D" w:rsidRPr="31274D76">
        <w:rPr>
          <w:rFonts w:ascii="Avenir Book" w:hAnsi="Avenir Book"/>
          <w:color w:val="000000" w:themeColor="text1"/>
          <w:sz w:val="20"/>
          <w:szCs w:val="20"/>
        </w:rPr>
        <w:t>, referente</w:t>
      </w:r>
      <w:r w:rsidR="2B46BED5" w:rsidRPr="31274D76">
        <w:rPr>
          <w:rFonts w:ascii="Avenir Book" w:hAnsi="Avenir Book"/>
          <w:color w:val="000000" w:themeColor="text1"/>
          <w:sz w:val="20"/>
          <w:szCs w:val="20"/>
        </w:rPr>
        <w:t xml:space="preserve"> en la Riviera Maya. </w:t>
      </w:r>
      <w:r w:rsidR="2DA1CC7D" w:rsidRPr="31274D76">
        <w:rPr>
          <w:rFonts w:ascii="Avenir Book" w:hAnsi="Avenir Book"/>
          <w:color w:val="000000" w:themeColor="text1"/>
          <w:sz w:val="20"/>
          <w:szCs w:val="20"/>
        </w:rPr>
        <w:t xml:space="preserve"> </w:t>
      </w:r>
    </w:p>
    <w:p w14:paraId="7418D96B" w14:textId="4EEE0982" w:rsidR="00852A85" w:rsidRPr="00650FA9" w:rsidRDefault="20FC6C00" w:rsidP="31274D7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venir Book" w:hAnsi="Avenir Book"/>
          <w:color w:val="000000"/>
          <w:sz w:val="20"/>
          <w:szCs w:val="20"/>
        </w:rPr>
      </w:pPr>
      <w:r w:rsidRPr="31274D76">
        <w:rPr>
          <w:rFonts w:ascii="Avenir Book" w:hAnsi="Avenir Book"/>
          <w:color w:val="000000" w:themeColor="text1"/>
          <w:sz w:val="20"/>
          <w:szCs w:val="20"/>
        </w:rPr>
        <w:t xml:space="preserve">La exposición de Leonora Carrington podrá ser apreciada del 25 de mayo al 17 de septiembre de 2023. </w:t>
      </w:r>
      <w:r w:rsidR="009B6D75" w:rsidRPr="31274D76">
        <w:rPr>
          <w:rFonts w:ascii="Avenir Book" w:hAnsi="Avenir Book"/>
          <w:color w:val="000000" w:themeColor="text1"/>
          <w:sz w:val="20"/>
          <w:szCs w:val="20"/>
        </w:rPr>
        <w:t xml:space="preserve">Esta reconocida artista, nacida en Inglaterra en el seno de una familia acomodada, </w:t>
      </w:r>
      <w:r w:rsidR="00852A85" w:rsidRPr="31274D76">
        <w:rPr>
          <w:rFonts w:ascii="Avenir Book" w:hAnsi="Avenir Book"/>
          <w:color w:val="000000" w:themeColor="text1"/>
          <w:sz w:val="20"/>
          <w:szCs w:val="20"/>
        </w:rPr>
        <w:t xml:space="preserve">y posteriormente nacionalizada mexicana, </w:t>
      </w:r>
      <w:r w:rsidR="009B6D75" w:rsidRPr="31274D76">
        <w:rPr>
          <w:rFonts w:ascii="Avenir Book" w:hAnsi="Avenir Book"/>
          <w:color w:val="000000" w:themeColor="text1"/>
          <w:sz w:val="20"/>
          <w:szCs w:val="20"/>
        </w:rPr>
        <w:t xml:space="preserve">trabajó diferentes técnicas como fue la pintura y escultura además de haber sido escritora y escenógrafa. La exposición presenta una parte de su importante trabajo como escultora, </w:t>
      </w:r>
      <w:r w:rsidR="00852A85" w:rsidRPr="31274D76">
        <w:rPr>
          <w:rFonts w:ascii="Avenir Book" w:hAnsi="Avenir Book"/>
          <w:color w:val="000000" w:themeColor="text1"/>
          <w:sz w:val="20"/>
          <w:szCs w:val="20"/>
        </w:rPr>
        <w:t xml:space="preserve">con la </w:t>
      </w:r>
      <w:r w:rsidR="009B6D75" w:rsidRPr="31274D76">
        <w:rPr>
          <w:rFonts w:ascii="Avenir Book" w:hAnsi="Avenir Book"/>
          <w:color w:val="000000" w:themeColor="text1"/>
          <w:sz w:val="20"/>
          <w:szCs w:val="20"/>
        </w:rPr>
        <w:t>m</w:t>
      </w:r>
      <w:r w:rsidR="00852A85" w:rsidRPr="31274D76">
        <w:rPr>
          <w:rFonts w:ascii="Avenir Book" w:hAnsi="Avenir Book"/>
          <w:color w:val="000000" w:themeColor="text1"/>
          <w:sz w:val="20"/>
          <w:szCs w:val="20"/>
        </w:rPr>
        <w:t>ue</w:t>
      </w:r>
      <w:r w:rsidR="009B6D75" w:rsidRPr="31274D76">
        <w:rPr>
          <w:rFonts w:ascii="Avenir Book" w:hAnsi="Avenir Book"/>
          <w:color w:val="000000" w:themeColor="text1"/>
          <w:sz w:val="20"/>
          <w:szCs w:val="20"/>
        </w:rPr>
        <w:t>str</w:t>
      </w:r>
      <w:r w:rsidR="007D797A" w:rsidRPr="31274D76">
        <w:rPr>
          <w:rFonts w:ascii="Avenir Book" w:hAnsi="Avenir Book"/>
          <w:color w:val="000000" w:themeColor="text1"/>
          <w:sz w:val="20"/>
          <w:szCs w:val="20"/>
        </w:rPr>
        <w:t>a</w:t>
      </w:r>
      <w:r w:rsidR="00852A85" w:rsidRPr="31274D76">
        <w:rPr>
          <w:rFonts w:ascii="Avenir Book" w:hAnsi="Avenir Book"/>
          <w:color w:val="000000" w:themeColor="text1"/>
          <w:sz w:val="20"/>
          <w:szCs w:val="20"/>
        </w:rPr>
        <w:t xml:space="preserve"> de</w:t>
      </w:r>
      <w:r w:rsidR="007D797A" w:rsidRPr="31274D76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 w:rsidR="009B6D75" w:rsidRPr="31274D76">
        <w:rPr>
          <w:rFonts w:ascii="Avenir Book" w:hAnsi="Avenir Book"/>
          <w:color w:val="000000" w:themeColor="text1"/>
          <w:sz w:val="20"/>
          <w:szCs w:val="20"/>
        </w:rPr>
        <w:t xml:space="preserve">diez </w:t>
      </w:r>
      <w:r w:rsidR="007D797A" w:rsidRPr="31274D76">
        <w:rPr>
          <w:rFonts w:ascii="Avenir Book" w:hAnsi="Avenir Book"/>
          <w:color w:val="000000" w:themeColor="text1"/>
          <w:sz w:val="20"/>
          <w:szCs w:val="20"/>
        </w:rPr>
        <w:t>piezas</w:t>
      </w:r>
      <w:r w:rsidR="000660A2" w:rsidRPr="31274D76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 w:rsidR="007D797A" w:rsidRPr="31274D76">
        <w:rPr>
          <w:rFonts w:ascii="Avenir Book" w:hAnsi="Avenir Book"/>
          <w:color w:val="000000" w:themeColor="text1"/>
          <w:sz w:val="20"/>
          <w:szCs w:val="20"/>
        </w:rPr>
        <w:t>pertenecientes a</w:t>
      </w:r>
      <w:r w:rsidR="009B6D75" w:rsidRPr="31274D76">
        <w:rPr>
          <w:rFonts w:ascii="Avenir Book" w:hAnsi="Avenir Book"/>
          <w:color w:val="000000" w:themeColor="text1"/>
          <w:sz w:val="20"/>
          <w:szCs w:val="20"/>
        </w:rPr>
        <w:t xml:space="preserve"> la Colección Fundición Artística Velasco,</w:t>
      </w:r>
      <w:r w:rsidR="005E5FB0" w:rsidRPr="31274D76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 w:rsidR="00852A85" w:rsidRPr="31274D76">
        <w:rPr>
          <w:rFonts w:ascii="Avenir Book" w:hAnsi="Avenir Book"/>
          <w:color w:val="000000" w:themeColor="text1"/>
          <w:sz w:val="20"/>
          <w:szCs w:val="20"/>
        </w:rPr>
        <w:t>elaboradas</w:t>
      </w:r>
      <w:r w:rsidR="009B6D75" w:rsidRPr="31274D76">
        <w:rPr>
          <w:rFonts w:ascii="Avenir Book" w:hAnsi="Avenir Book"/>
          <w:color w:val="000000" w:themeColor="text1"/>
          <w:sz w:val="20"/>
          <w:szCs w:val="20"/>
        </w:rPr>
        <w:t xml:space="preserve"> con la técnica de bronce a la cera perdida, entre los años 1999 y 2011.</w:t>
      </w:r>
    </w:p>
    <w:p w14:paraId="5D5CBF3D" w14:textId="63858411" w:rsidR="00D5195B" w:rsidRDefault="00D5195B" w:rsidP="31274D7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venir Book" w:hAnsi="Avenir Book"/>
          <w:color w:val="000000"/>
          <w:sz w:val="20"/>
          <w:szCs w:val="20"/>
        </w:rPr>
      </w:pPr>
      <w:r w:rsidRPr="31274D76">
        <w:rPr>
          <w:rFonts w:ascii="Avenir Book" w:hAnsi="Avenir Book"/>
          <w:color w:val="000000" w:themeColor="text1"/>
          <w:sz w:val="20"/>
          <w:szCs w:val="20"/>
        </w:rPr>
        <w:t>Las piezas de esta muestra que evocan figuras femeninas ancestrales y sagradas, abren las puertas a los laberintos imaginarios cercanos a la magia, la mitología celta, la cabalá y la literatura fantástica.</w:t>
      </w:r>
      <w:r w:rsidRPr="31274D76">
        <w:rPr>
          <w:rFonts w:ascii="Avenir Book" w:eastAsia="Avenir" w:hAnsi="Avenir Book" w:cs="Avenir"/>
          <w:color w:val="000000" w:themeColor="text1"/>
          <w:sz w:val="20"/>
          <w:szCs w:val="20"/>
        </w:rPr>
        <w:t xml:space="preserve"> </w:t>
      </w:r>
      <w:r w:rsidR="000660A2" w:rsidRPr="31274D76">
        <w:rPr>
          <w:rFonts w:ascii="Avenir Book" w:hAnsi="Avenir Book"/>
          <w:color w:val="000000" w:themeColor="text1"/>
          <w:sz w:val="20"/>
          <w:szCs w:val="20"/>
        </w:rPr>
        <w:t>Paseo a caballo, Arpista, Bandolonista, Cantante Muda, Nigromante, Máscara de gato, La Dama Oval, Serpiente voladora, Mariposa Mantarraya y La hija del Minotauro</w:t>
      </w:r>
      <w:r w:rsidR="56073428" w:rsidRPr="31274D76">
        <w:rPr>
          <w:rFonts w:ascii="Avenir Book" w:hAnsi="Avenir Book"/>
          <w:color w:val="000000" w:themeColor="text1"/>
          <w:sz w:val="20"/>
          <w:szCs w:val="20"/>
        </w:rPr>
        <w:t>,</w:t>
      </w:r>
      <w:r w:rsidRPr="31274D76">
        <w:rPr>
          <w:rFonts w:ascii="Avenir Book" w:hAnsi="Avenir Book"/>
          <w:color w:val="000000" w:themeColor="text1"/>
          <w:sz w:val="20"/>
          <w:szCs w:val="20"/>
        </w:rPr>
        <w:t xml:space="preserve"> son ejemplos de las esculturas que se invitan a descubrir.</w:t>
      </w:r>
    </w:p>
    <w:p w14:paraId="17168E81" w14:textId="5FC4B14F" w:rsidR="00D5195B" w:rsidRPr="00650FA9" w:rsidRDefault="007D797A" w:rsidP="31274D7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venir Book" w:hAnsi="Avenir Book"/>
          <w:color w:val="000000"/>
          <w:sz w:val="20"/>
          <w:szCs w:val="20"/>
        </w:rPr>
      </w:pPr>
      <w:r w:rsidRPr="31274D76">
        <w:rPr>
          <w:rFonts w:ascii="Avenir Book" w:hAnsi="Avenir Book"/>
          <w:color w:val="000000" w:themeColor="text1"/>
          <w:sz w:val="20"/>
          <w:szCs w:val="20"/>
        </w:rPr>
        <w:t>La muestra está organizada</w:t>
      </w:r>
      <w:r w:rsidR="000660A2" w:rsidRPr="31274D76">
        <w:rPr>
          <w:rFonts w:ascii="Avenir Book" w:hAnsi="Avenir Book"/>
          <w:color w:val="000000" w:themeColor="text1"/>
          <w:sz w:val="20"/>
          <w:szCs w:val="20"/>
        </w:rPr>
        <w:t xml:space="preserve"> en el entorno único de Hotel Xcaret Arte, mostrada</w:t>
      </w:r>
      <w:r w:rsidRPr="31274D76">
        <w:rPr>
          <w:rFonts w:ascii="Avenir Book" w:hAnsi="Avenir Book"/>
          <w:color w:val="000000" w:themeColor="text1"/>
          <w:sz w:val="20"/>
          <w:szCs w:val="20"/>
        </w:rPr>
        <w:t xml:space="preserve"> como un mapa simbólico de siete senderos</w:t>
      </w:r>
      <w:r w:rsidR="000660A2" w:rsidRPr="31274D76">
        <w:rPr>
          <w:rFonts w:ascii="Avenir Book" w:hAnsi="Avenir Book"/>
          <w:color w:val="000000" w:themeColor="text1"/>
          <w:sz w:val="20"/>
          <w:szCs w:val="20"/>
        </w:rPr>
        <w:t xml:space="preserve"> expuestos en el Jardín del arte</w:t>
      </w:r>
      <w:r w:rsidRPr="31274D76">
        <w:rPr>
          <w:rFonts w:ascii="Avenir Book" w:hAnsi="Avenir Book"/>
          <w:color w:val="000000" w:themeColor="text1"/>
          <w:sz w:val="20"/>
          <w:szCs w:val="20"/>
        </w:rPr>
        <w:t>, siete como el número cabalístico de Leonor</w:t>
      </w:r>
      <w:r w:rsidR="00E34028" w:rsidRPr="31274D76">
        <w:rPr>
          <w:rFonts w:ascii="Avenir Book" w:hAnsi="Avenir Book"/>
          <w:color w:val="000000" w:themeColor="text1"/>
          <w:sz w:val="20"/>
          <w:szCs w:val="20"/>
        </w:rPr>
        <w:t>a</w:t>
      </w:r>
      <w:r w:rsidRPr="31274D76">
        <w:rPr>
          <w:rFonts w:ascii="Avenir Book" w:hAnsi="Avenir Book"/>
          <w:color w:val="000000" w:themeColor="text1"/>
          <w:sz w:val="20"/>
          <w:szCs w:val="20"/>
        </w:rPr>
        <w:t>. Se trata de siete momentos que no son precisamente</w:t>
      </w:r>
      <w:r w:rsidR="005E5FB0" w:rsidRPr="31274D76">
        <w:rPr>
          <w:rFonts w:ascii="Avenir Book" w:hAnsi="Avenir Book"/>
          <w:color w:val="000000" w:themeColor="text1"/>
          <w:sz w:val="20"/>
          <w:szCs w:val="20"/>
        </w:rPr>
        <w:t xml:space="preserve"> lineales en temporalidad, pero sí relativos a sus búsquedas, saberes, y situaciones de vida que tuvieron gran influencia en su trabajo.</w:t>
      </w:r>
      <w:r w:rsidR="00D5195B" w:rsidRPr="31274D76">
        <w:rPr>
          <w:rFonts w:ascii="Avenir Book" w:hAnsi="Avenir Book"/>
          <w:color w:val="000000" w:themeColor="text1"/>
          <w:sz w:val="20"/>
          <w:szCs w:val="20"/>
        </w:rPr>
        <w:t xml:space="preserve"> </w:t>
      </w:r>
    </w:p>
    <w:p w14:paraId="6FFA3CEC" w14:textId="6226543F" w:rsidR="00852A85" w:rsidRPr="00650FA9" w:rsidRDefault="00D5195B" w:rsidP="000660A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venir Book" w:hAnsi="Avenir Book"/>
          <w:sz w:val="20"/>
          <w:szCs w:val="20"/>
        </w:rPr>
      </w:pPr>
      <w:r w:rsidRPr="00650FA9">
        <w:rPr>
          <w:rFonts w:ascii="Avenir Book" w:hAnsi="Avenir Book"/>
          <w:iCs/>
          <w:color w:val="000000"/>
          <w:sz w:val="20"/>
          <w:szCs w:val="20"/>
        </w:rPr>
        <w:t>La música</w:t>
      </w:r>
      <w:r w:rsidR="009E1140" w:rsidRPr="00650FA9">
        <w:rPr>
          <w:rFonts w:ascii="Avenir Book" w:hAnsi="Avenir Book"/>
          <w:iCs/>
          <w:color w:val="000000"/>
          <w:sz w:val="20"/>
          <w:szCs w:val="20"/>
        </w:rPr>
        <w:t>,</w:t>
      </w:r>
      <w:r w:rsidR="00CF39A4">
        <w:rPr>
          <w:rFonts w:ascii="Avenir Book" w:hAnsi="Avenir Book"/>
          <w:iCs/>
          <w:color w:val="000000"/>
          <w:sz w:val="20"/>
          <w:szCs w:val="20"/>
        </w:rPr>
        <w:t xml:space="preserve"> la magia y el esoterismo </w:t>
      </w:r>
      <w:r w:rsidRPr="00650FA9">
        <w:rPr>
          <w:rFonts w:ascii="Avenir Book" w:hAnsi="Avenir Book"/>
          <w:iCs/>
          <w:color w:val="000000"/>
          <w:sz w:val="20"/>
          <w:szCs w:val="20"/>
        </w:rPr>
        <w:t>jug</w:t>
      </w:r>
      <w:r w:rsidR="009E1140" w:rsidRPr="00650FA9">
        <w:rPr>
          <w:rFonts w:ascii="Avenir Book" w:hAnsi="Avenir Book"/>
          <w:iCs/>
          <w:color w:val="000000"/>
          <w:sz w:val="20"/>
          <w:szCs w:val="20"/>
        </w:rPr>
        <w:t>aron</w:t>
      </w:r>
      <w:r w:rsidRPr="00650FA9">
        <w:rPr>
          <w:rFonts w:ascii="Avenir Book" w:hAnsi="Avenir Book"/>
          <w:iCs/>
          <w:color w:val="000000"/>
          <w:sz w:val="20"/>
          <w:szCs w:val="20"/>
        </w:rPr>
        <w:t xml:space="preserve"> un papel importante en el trabajo pictórico, escultórico y literario de Leonor</w:t>
      </w:r>
      <w:r w:rsidR="00852A85">
        <w:rPr>
          <w:rFonts w:ascii="Avenir Book" w:hAnsi="Avenir Book"/>
          <w:iCs/>
          <w:color w:val="000000"/>
          <w:sz w:val="20"/>
          <w:szCs w:val="20"/>
        </w:rPr>
        <w:t>a</w:t>
      </w:r>
      <w:r w:rsidR="009E1140" w:rsidRPr="00650FA9">
        <w:rPr>
          <w:rFonts w:ascii="Avenir Book" w:hAnsi="Avenir Book"/>
          <w:iCs/>
          <w:color w:val="000000"/>
          <w:sz w:val="20"/>
          <w:szCs w:val="20"/>
        </w:rPr>
        <w:t xml:space="preserve">. La artista tomaba inspiración de la vida diaria vista desde una óptica fantástica. </w:t>
      </w:r>
      <w:r w:rsidR="00FD7C2A" w:rsidRPr="00650FA9">
        <w:rPr>
          <w:rFonts w:ascii="Avenir Book" w:hAnsi="Avenir Book"/>
          <w:iCs/>
          <w:color w:val="000000"/>
          <w:sz w:val="20"/>
          <w:szCs w:val="20"/>
        </w:rPr>
        <w:t>"Soy madre, artista, mujer... ¿Qué más?"</w:t>
      </w:r>
      <w:r w:rsidR="00852A85">
        <w:rPr>
          <w:rFonts w:ascii="Avenir Book" w:hAnsi="Avenir Book"/>
          <w:iCs/>
          <w:color w:val="000000"/>
          <w:sz w:val="20"/>
          <w:szCs w:val="20"/>
        </w:rPr>
        <w:t>,</w:t>
      </w:r>
      <w:r w:rsidR="00FD7C2A" w:rsidRPr="00650FA9">
        <w:rPr>
          <w:rFonts w:ascii="Avenir Book" w:hAnsi="Avenir Book"/>
          <w:iCs/>
          <w:color w:val="000000"/>
          <w:sz w:val="20"/>
          <w:szCs w:val="20"/>
        </w:rPr>
        <w:t xml:space="preserve"> </w:t>
      </w:r>
      <w:r w:rsidR="00852A85">
        <w:rPr>
          <w:rFonts w:ascii="Avenir Book" w:hAnsi="Avenir Book"/>
          <w:iCs/>
          <w:color w:val="000000"/>
          <w:sz w:val="20"/>
          <w:szCs w:val="20"/>
        </w:rPr>
        <w:t>s</w:t>
      </w:r>
      <w:r w:rsidR="009E1140" w:rsidRPr="00650FA9">
        <w:rPr>
          <w:rFonts w:ascii="Avenir Book" w:hAnsi="Avenir Book"/>
          <w:iCs/>
          <w:color w:val="000000"/>
          <w:sz w:val="20"/>
          <w:szCs w:val="20"/>
        </w:rPr>
        <w:t>olía decir</w:t>
      </w:r>
      <w:r w:rsidR="00FD7C2A" w:rsidRPr="00650FA9">
        <w:rPr>
          <w:rFonts w:ascii="Avenir Book" w:eastAsia="Avenir" w:hAnsi="Avenir Book" w:cs="Avenir"/>
          <w:color w:val="000000"/>
          <w:sz w:val="20"/>
          <w:szCs w:val="20"/>
        </w:rPr>
        <w:t xml:space="preserve"> </w:t>
      </w:r>
      <w:r w:rsidR="000660A2" w:rsidRPr="00650FA9">
        <w:rPr>
          <w:rFonts w:ascii="Avenir Book" w:hAnsi="Avenir Book"/>
          <w:iCs/>
          <w:color w:val="000000"/>
          <w:sz w:val="20"/>
          <w:szCs w:val="20"/>
        </w:rPr>
        <w:t>una de las mujeres de mayor relevancia en el arte de las vanguardias del siglo XX.</w:t>
      </w:r>
      <w:r w:rsidR="000660A2" w:rsidRPr="00650FA9">
        <w:rPr>
          <w:rFonts w:ascii="Avenir Book" w:hAnsi="Avenir Book"/>
          <w:sz w:val="20"/>
          <w:szCs w:val="20"/>
        </w:rPr>
        <w:t xml:space="preserve"> </w:t>
      </w:r>
    </w:p>
    <w:p w14:paraId="61B16FE0" w14:textId="540C9A0D" w:rsidR="003779DA" w:rsidRDefault="000660A2" w:rsidP="31274D7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venir Book" w:hAnsi="Avenir Book"/>
          <w:color w:val="000000"/>
          <w:sz w:val="20"/>
          <w:szCs w:val="20"/>
        </w:rPr>
      </w:pPr>
      <w:r w:rsidRPr="31274D76">
        <w:rPr>
          <w:rFonts w:ascii="Avenir Book" w:hAnsi="Avenir Book"/>
          <w:color w:val="000000" w:themeColor="text1"/>
          <w:sz w:val="20"/>
          <w:szCs w:val="20"/>
        </w:rPr>
        <w:t>Leonora Carrington se sintió abrazada por nuestro país después de haber vivido en Nueva York</w:t>
      </w:r>
      <w:r w:rsidR="00852A85" w:rsidRPr="31274D76">
        <w:rPr>
          <w:rFonts w:ascii="Avenir Book" w:hAnsi="Avenir Book"/>
          <w:color w:val="000000" w:themeColor="text1"/>
          <w:sz w:val="20"/>
          <w:szCs w:val="20"/>
        </w:rPr>
        <w:t>,</w:t>
      </w:r>
      <w:r w:rsidRPr="31274D76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 w:rsidR="00852A85" w:rsidRPr="31274D76">
        <w:rPr>
          <w:rFonts w:ascii="Avenir Book" w:hAnsi="Avenir Book"/>
          <w:color w:val="000000" w:themeColor="text1"/>
          <w:sz w:val="20"/>
          <w:szCs w:val="20"/>
        </w:rPr>
        <w:t>en</w:t>
      </w:r>
      <w:r w:rsidRPr="31274D76">
        <w:rPr>
          <w:rFonts w:ascii="Avenir Book" w:hAnsi="Avenir Book"/>
          <w:color w:val="000000" w:themeColor="text1"/>
          <w:sz w:val="20"/>
          <w:szCs w:val="20"/>
        </w:rPr>
        <w:t xml:space="preserve"> dónde decide fincar su residencia junto con otros artistas exiliados ante los horrores de la Segunda Guerra Mundial en Europa. La artista muere en México el 25 de ma</w:t>
      </w:r>
      <w:r w:rsidR="009E00E5" w:rsidRPr="31274D76">
        <w:rPr>
          <w:rFonts w:ascii="Avenir Book" w:hAnsi="Avenir Book"/>
          <w:color w:val="000000" w:themeColor="text1"/>
          <w:sz w:val="20"/>
          <w:szCs w:val="20"/>
        </w:rPr>
        <w:t>y</w:t>
      </w:r>
      <w:r w:rsidRPr="31274D76">
        <w:rPr>
          <w:rFonts w:ascii="Avenir Book" w:hAnsi="Avenir Book"/>
          <w:color w:val="000000" w:themeColor="text1"/>
          <w:sz w:val="20"/>
          <w:szCs w:val="20"/>
        </w:rPr>
        <w:t>o de 2011.</w:t>
      </w:r>
    </w:p>
    <w:p w14:paraId="52B24D17" w14:textId="77777777" w:rsidR="008667AA" w:rsidRDefault="008667AA" w:rsidP="003779D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venir Book" w:hAnsi="Avenir Book"/>
          <w:color w:val="000000" w:themeColor="text1"/>
          <w:sz w:val="20"/>
          <w:szCs w:val="20"/>
        </w:rPr>
      </w:pPr>
    </w:p>
    <w:p w14:paraId="5EAF45E1" w14:textId="77777777" w:rsidR="008667AA" w:rsidRDefault="008667AA" w:rsidP="003779D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venir Book" w:hAnsi="Avenir Book"/>
          <w:color w:val="000000" w:themeColor="text1"/>
          <w:sz w:val="20"/>
          <w:szCs w:val="20"/>
        </w:rPr>
      </w:pPr>
    </w:p>
    <w:p w14:paraId="2EAE51AF" w14:textId="4C804536" w:rsidR="000674BD" w:rsidRDefault="003779DA" w:rsidP="003779D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venir Book" w:hAnsi="Avenir Book"/>
          <w:color w:val="000000" w:themeColor="text1"/>
          <w:sz w:val="20"/>
          <w:szCs w:val="20"/>
        </w:rPr>
      </w:pPr>
      <w:r w:rsidRPr="31274D76">
        <w:rPr>
          <w:rFonts w:ascii="Avenir Book" w:hAnsi="Avenir Book"/>
          <w:color w:val="000000" w:themeColor="text1"/>
          <w:sz w:val="20"/>
          <w:szCs w:val="20"/>
        </w:rPr>
        <w:t xml:space="preserve">Esta acción del Programa de Fomento a las </w:t>
      </w:r>
      <w:r w:rsidR="009E39FB" w:rsidRPr="31274D76">
        <w:rPr>
          <w:rFonts w:ascii="Avenir Book" w:hAnsi="Avenir Book"/>
          <w:color w:val="000000" w:themeColor="text1"/>
          <w:sz w:val="20"/>
          <w:szCs w:val="20"/>
        </w:rPr>
        <w:t>A</w:t>
      </w:r>
      <w:r w:rsidRPr="31274D76">
        <w:rPr>
          <w:rFonts w:ascii="Avenir Book" w:hAnsi="Avenir Book"/>
          <w:color w:val="000000" w:themeColor="text1"/>
          <w:sz w:val="20"/>
          <w:szCs w:val="20"/>
        </w:rPr>
        <w:t>rtes</w:t>
      </w:r>
      <w:r w:rsidR="009E39FB" w:rsidRPr="31274D76">
        <w:rPr>
          <w:rFonts w:ascii="Avenir Book" w:hAnsi="Avenir Book"/>
          <w:color w:val="000000" w:themeColor="text1"/>
          <w:sz w:val="20"/>
          <w:szCs w:val="20"/>
        </w:rPr>
        <w:t xml:space="preserve"> de </w:t>
      </w:r>
      <w:r w:rsidR="009E00E5" w:rsidRPr="31274D76">
        <w:rPr>
          <w:rFonts w:ascii="Avenir Book" w:hAnsi="Avenir Book"/>
          <w:color w:val="000000" w:themeColor="text1"/>
          <w:sz w:val="20"/>
          <w:szCs w:val="20"/>
        </w:rPr>
        <w:t>Hotel Xcaret Arte</w:t>
      </w:r>
      <w:r w:rsidR="008667AA">
        <w:rPr>
          <w:rFonts w:ascii="Avenir Book" w:hAnsi="Avenir Book"/>
          <w:color w:val="000000" w:themeColor="text1"/>
          <w:sz w:val="20"/>
          <w:szCs w:val="20"/>
        </w:rPr>
        <w:t>,</w:t>
      </w:r>
      <w:r w:rsidR="009E00E5" w:rsidRPr="31274D76">
        <w:rPr>
          <w:rFonts w:ascii="Avenir Book" w:hAnsi="Avenir Book"/>
          <w:color w:val="000000" w:themeColor="text1"/>
          <w:sz w:val="20"/>
          <w:szCs w:val="20"/>
        </w:rPr>
        <w:t xml:space="preserve"> t</w:t>
      </w:r>
      <w:r w:rsidRPr="31274D76">
        <w:rPr>
          <w:rFonts w:ascii="Avenir Book" w:hAnsi="Avenir Book"/>
          <w:color w:val="000000" w:themeColor="text1"/>
          <w:sz w:val="20"/>
          <w:szCs w:val="20"/>
        </w:rPr>
        <w:t>iene como objetivo invitar a los huéspedes a sentir el arte, a explorar cada rincón</w:t>
      </w:r>
      <w:r w:rsidR="009E39FB" w:rsidRPr="31274D76">
        <w:rPr>
          <w:rFonts w:ascii="Avenir Book" w:hAnsi="Avenir Book"/>
          <w:color w:val="000000" w:themeColor="text1"/>
          <w:sz w:val="20"/>
          <w:szCs w:val="20"/>
        </w:rPr>
        <w:t>,</w:t>
      </w:r>
      <w:r w:rsidRPr="31274D76">
        <w:rPr>
          <w:rFonts w:ascii="Avenir Book" w:hAnsi="Avenir Book"/>
          <w:color w:val="000000" w:themeColor="text1"/>
          <w:sz w:val="20"/>
          <w:szCs w:val="20"/>
        </w:rPr>
        <w:t xml:space="preserve"> a sentir sus emociones. Esta maravillosa oportunidad de ver mezclada </w:t>
      </w:r>
      <w:r w:rsidR="00795961" w:rsidRPr="31274D76">
        <w:rPr>
          <w:rFonts w:ascii="Avenir Book" w:hAnsi="Avenir Book"/>
          <w:color w:val="000000" w:themeColor="text1"/>
          <w:sz w:val="20"/>
          <w:szCs w:val="20"/>
        </w:rPr>
        <w:t>la reconocida</w:t>
      </w:r>
      <w:r w:rsidR="00DB5850" w:rsidRPr="31274D76">
        <w:rPr>
          <w:rFonts w:ascii="Avenir Book" w:hAnsi="Avenir Book"/>
          <w:color w:val="000000" w:themeColor="text1"/>
          <w:sz w:val="20"/>
          <w:szCs w:val="20"/>
        </w:rPr>
        <w:t xml:space="preserve"> obra de la</w:t>
      </w:r>
      <w:r w:rsidRPr="31274D76">
        <w:rPr>
          <w:rFonts w:ascii="Avenir Book" w:hAnsi="Avenir Book"/>
          <w:color w:val="000000" w:themeColor="text1"/>
          <w:sz w:val="20"/>
          <w:szCs w:val="20"/>
        </w:rPr>
        <w:t xml:space="preserve"> artista en los espacios del Hotel en dónde el huésped, el artista y l</w:t>
      </w:r>
      <w:r w:rsidR="004F42F3" w:rsidRPr="31274D76">
        <w:rPr>
          <w:rFonts w:ascii="Avenir Book" w:hAnsi="Avenir Book"/>
          <w:color w:val="000000" w:themeColor="text1"/>
          <w:sz w:val="20"/>
          <w:szCs w:val="20"/>
        </w:rPr>
        <w:t xml:space="preserve">as piezas de arte </w:t>
      </w:r>
      <w:r w:rsidRPr="31274D76">
        <w:rPr>
          <w:rFonts w:ascii="Avenir Book" w:hAnsi="Avenir Book"/>
          <w:color w:val="000000" w:themeColor="text1"/>
          <w:sz w:val="20"/>
          <w:szCs w:val="20"/>
        </w:rPr>
        <w:t>se fu</w:t>
      </w:r>
      <w:r w:rsidR="100F0324" w:rsidRPr="31274D76">
        <w:rPr>
          <w:rFonts w:ascii="Avenir Book" w:hAnsi="Avenir Book"/>
          <w:color w:val="000000" w:themeColor="text1"/>
          <w:sz w:val="20"/>
          <w:szCs w:val="20"/>
        </w:rPr>
        <w:t>s</w:t>
      </w:r>
      <w:r w:rsidRPr="31274D76">
        <w:rPr>
          <w:rFonts w:ascii="Avenir Book" w:hAnsi="Avenir Book"/>
          <w:color w:val="000000" w:themeColor="text1"/>
          <w:sz w:val="20"/>
          <w:szCs w:val="20"/>
        </w:rPr>
        <w:t>ionan, permite a los visitantes descubrir</w:t>
      </w:r>
      <w:r w:rsidR="00D65FFB" w:rsidRPr="31274D76">
        <w:rPr>
          <w:rFonts w:ascii="Avenir Book" w:hAnsi="Avenir Book"/>
          <w:color w:val="000000" w:themeColor="text1"/>
          <w:sz w:val="20"/>
          <w:szCs w:val="20"/>
        </w:rPr>
        <w:t xml:space="preserve"> las expresiones artísticas mexicanas, i</w:t>
      </w:r>
      <w:r w:rsidR="00650FA9" w:rsidRPr="31274D76">
        <w:rPr>
          <w:rFonts w:ascii="Avenir Book" w:hAnsi="Avenir Book"/>
          <w:color w:val="000000" w:themeColor="text1"/>
          <w:sz w:val="20"/>
          <w:szCs w:val="20"/>
        </w:rPr>
        <w:t>nvit</w:t>
      </w:r>
      <w:r w:rsidR="009E39FB" w:rsidRPr="31274D76">
        <w:rPr>
          <w:rFonts w:ascii="Avenir Book" w:hAnsi="Avenir Book"/>
          <w:color w:val="000000" w:themeColor="text1"/>
          <w:sz w:val="20"/>
          <w:szCs w:val="20"/>
        </w:rPr>
        <w:t>á</w:t>
      </w:r>
      <w:r w:rsidR="00650FA9" w:rsidRPr="31274D76">
        <w:rPr>
          <w:rFonts w:ascii="Avenir Book" w:hAnsi="Avenir Book"/>
          <w:color w:val="000000" w:themeColor="text1"/>
          <w:sz w:val="20"/>
          <w:szCs w:val="20"/>
        </w:rPr>
        <w:t xml:space="preserve">ndolos a </w:t>
      </w:r>
      <w:r w:rsidRPr="31274D76">
        <w:rPr>
          <w:rFonts w:ascii="Avenir Book" w:hAnsi="Avenir Book"/>
          <w:color w:val="000000" w:themeColor="text1"/>
          <w:sz w:val="20"/>
          <w:szCs w:val="20"/>
        </w:rPr>
        <w:t>sentir tan fuerte como p</w:t>
      </w:r>
      <w:r w:rsidR="00650FA9" w:rsidRPr="31274D76">
        <w:rPr>
          <w:rFonts w:ascii="Avenir Book" w:hAnsi="Avenir Book"/>
          <w:color w:val="000000" w:themeColor="text1"/>
          <w:sz w:val="20"/>
          <w:szCs w:val="20"/>
        </w:rPr>
        <w:t>ueda</w:t>
      </w:r>
      <w:r w:rsidR="009E39FB" w:rsidRPr="31274D76">
        <w:rPr>
          <w:rFonts w:ascii="Avenir Book" w:hAnsi="Avenir Book"/>
          <w:color w:val="000000" w:themeColor="text1"/>
          <w:sz w:val="20"/>
          <w:szCs w:val="20"/>
        </w:rPr>
        <w:t>n</w:t>
      </w:r>
      <w:r w:rsidRPr="31274D76">
        <w:rPr>
          <w:rFonts w:ascii="Avenir Book" w:hAnsi="Avenir Book"/>
          <w:color w:val="000000" w:themeColor="text1"/>
          <w:sz w:val="20"/>
          <w:szCs w:val="20"/>
        </w:rPr>
        <w:t>.</w:t>
      </w:r>
      <w:r w:rsidR="00650FA9" w:rsidRPr="31274D76">
        <w:rPr>
          <w:rFonts w:ascii="Avenir Book" w:hAnsi="Avenir Book"/>
          <w:color w:val="000000" w:themeColor="text1"/>
          <w:sz w:val="20"/>
          <w:szCs w:val="20"/>
        </w:rPr>
        <w:t xml:space="preserve"> Esta exposición temporal </w:t>
      </w:r>
      <w:r w:rsidR="009E39FB" w:rsidRPr="31274D76">
        <w:rPr>
          <w:rFonts w:ascii="Avenir Book" w:hAnsi="Avenir Book"/>
          <w:color w:val="000000" w:themeColor="text1"/>
          <w:sz w:val="20"/>
          <w:szCs w:val="20"/>
        </w:rPr>
        <w:t xml:space="preserve">única </w:t>
      </w:r>
      <w:r w:rsidR="00650FA9" w:rsidRPr="31274D76">
        <w:rPr>
          <w:rFonts w:ascii="Avenir Book" w:hAnsi="Avenir Book"/>
          <w:color w:val="000000" w:themeColor="text1"/>
          <w:sz w:val="20"/>
          <w:szCs w:val="20"/>
        </w:rPr>
        <w:t>no pudo encontrar un mejor espacio que el Hotel Xcaret Arte.</w:t>
      </w:r>
    </w:p>
    <w:p w14:paraId="4EBC366E" w14:textId="77777777" w:rsidR="000674BD" w:rsidRDefault="000674BD" w:rsidP="003779D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venir Book" w:hAnsi="Avenir Book"/>
          <w:color w:val="000000" w:themeColor="text1"/>
          <w:sz w:val="20"/>
          <w:szCs w:val="20"/>
        </w:rPr>
      </w:pPr>
    </w:p>
    <w:p w14:paraId="0CB15559" w14:textId="45DBC19C" w:rsidR="000674BD" w:rsidRPr="000674BD" w:rsidRDefault="000674BD" w:rsidP="003779D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venir Book" w:hAnsi="Avenir Book"/>
          <w:b/>
          <w:bCs/>
          <w:iCs/>
          <w:color w:val="000000"/>
          <w:sz w:val="20"/>
          <w:szCs w:val="20"/>
        </w:rPr>
      </w:pPr>
      <w:r w:rsidRPr="000674BD">
        <w:rPr>
          <w:rFonts w:ascii="Avenir Book" w:hAnsi="Avenir Book"/>
          <w:b/>
          <w:bCs/>
          <w:color w:val="000000" w:themeColor="text1"/>
          <w:sz w:val="20"/>
          <w:szCs w:val="20"/>
        </w:rPr>
        <w:t xml:space="preserve">GALERÍA COMPLETA </w:t>
      </w:r>
      <w:hyperlink r:id="rId8" w:history="1">
        <w:r w:rsidRPr="000674BD">
          <w:rPr>
            <w:rStyle w:val="Hipervnculo"/>
            <w:rFonts w:ascii="Avenir Book" w:hAnsi="Avenir Book"/>
            <w:b/>
            <w:bCs/>
            <w:sz w:val="20"/>
            <w:szCs w:val="20"/>
          </w:rPr>
          <w:t>AQUÍ</w:t>
        </w:r>
      </w:hyperlink>
      <w:r w:rsidRPr="000674BD">
        <w:rPr>
          <w:rFonts w:ascii="Avenir Book" w:hAnsi="Avenir Book"/>
          <w:b/>
          <w:bCs/>
          <w:color w:val="000000" w:themeColor="text1"/>
          <w:sz w:val="20"/>
          <w:szCs w:val="20"/>
        </w:rPr>
        <w:t xml:space="preserve"> </w:t>
      </w:r>
    </w:p>
    <w:p w14:paraId="79017004" w14:textId="77777777" w:rsidR="000660A2" w:rsidRDefault="000660A2">
      <w:pPr>
        <w:jc w:val="center"/>
        <w:rPr>
          <w:iCs/>
          <w:color w:val="000000"/>
        </w:rPr>
      </w:pPr>
    </w:p>
    <w:p w14:paraId="73939EB5" w14:textId="77777777" w:rsidR="00650FA9" w:rsidRDefault="00650FA9">
      <w:pPr>
        <w:jc w:val="center"/>
        <w:rPr>
          <w:iCs/>
          <w:color w:val="000000"/>
        </w:rPr>
      </w:pPr>
    </w:p>
    <w:p w14:paraId="0742987B" w14:textId="77777777" w:rsidR="00650FA9" w:rsidRDefault="00650FA9">
      <w:pPr>
        <w:jc w:val="center"/>
        <w:rPr>
          <w:iCs/>
          <w:color w:val="000000"/>
        </w:rPr>
      </w:pPr>
    </w:p>
    <w:p w14:paraId="2A63E70B" w14:textId="114AADFD" w:rsidR="008D3FF5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color w:val="000000"/>
          <w:sz w:val="18"/>
          <w:szCs w:val="18"/>
        </w:rPr>
        <w:t># # #</w:t>
      </w:r>
    </w:p>
    <w:p w14:paraId="55A34944" w14:textId="77777777" w:rsidR="008D3FF5" w:rsidRDefault="008D3FF5">
      <w:pPr>
        <w:rPr>
          <w:rFonts w:ascii="Times New Roman" w:eastAsia="Times New Roman" w:hAnsi="Times New Roman" w:cs="Times New Roman"/>
        </w:rPr>
      </w:pPr>
    </w:p>
    <w:p w14:paraId="743E9F59" w14:textId="77777777" w:rsidR="008D3FF5" w:rsidRPr="006C5B82" w:rsidRDefault="00000000">
      <w:pPr>
        <w:jc w:val="both"/>
        <w:rPr>
          <w:rFonts w:ascii="Avenir Book" w:eastAsia="Times New Roman" w:hAnsi="Avenir Book" w:cs="Times New Roman"/>
        </w:rPr>
      </w:pPr>
      <w:r w:rsidRPr="006C5B82">
        <w:rPr>
          <w:rFonts w:ascii="Avenir Book" w:hAnsi="Avenir Book"/>
          <w:b/>
          <w:color w:val="000000"/>
          <w:sz w:val="18"/>
          <w:szCs w:val="18"/>
        </w:rPr>
        <w:t>Acerca de Grupo Xcaret</w:t>
      </w:r>
    </w:p>
    <w:p w14:paraId="21741DE2" w14:textId="77777777" w:rsidR="008D3FF5" w:rsidRPr="006C5B82" w:rsidRDefault="00000000">
      <w:pPr>
        <w:jc w:val="both"/>
        <w:rPr>
          <w:rFonts w:ascii="Avenir Book" w:eastAsia="Avenir" w:hAnsi="Avenir Book" w:cs="Avenir"/>
          <w:b/>
          <w:sz w:val="18"/>
          <w:szCs w:val="18"/>
        </w:rPr>
      </w:pPr>
      <w:r w:rsidRPr="006C5B82">
        <w:rPr>
          <w:rFonts w:ascii="Avenir Book" w:eastAsia="Arial" w:hAnsi="Avenir Book" w:cs="Arial"/>
          <w:sz w:val="18"/>
          <w:szCs w:val="18"/>
          <w:highlight w:val="white"/>
        </w:rPr>
        <w:t xml:space="preserve">Grupo Xcaret es una empresa mexicana, con más de 30 años de experiencia, especializada en ofrecer experiencias únicas e inolvidables a sus visitantes, inspiradas en el respeto por la naturaleza, la cultura y la vida cuya trayectoria en la recreación turística sostenible inició en 1990, posicionándose, hoy en día, como los líderes en esta industria. Cuenta con tres unidades de negocio divididas en: Parques, bajo la que opera los parques más emblemáticos de Cancún y la Riviera Maya: Xcaret, Xel-Há, Xplor, Xplor Fuego, Xoximilco, Xenses y Xavage; Hoteles, unidad de negocio que inició operaciones con la apertura en 2017 de Hotel Xcaret México, Hotel Xcaret Arte, y el recientemente inaugurado La Casa de la Playa; y Tours en los que ofrece recorridos únicos por Xichén, Cobá, Tulum y Xenotes. Uno de sus grandes logros alcanzados para los visitantes, es la garantía de experiencias y entornos seguros e higiénicos, integrada en su Modelo Xeguridad 360. </w:t>
      </w:r>
    </w:p>
    <w:p w14:paraId="7EAB2703" w14:textId="77777777" w:rsidR="008D3FF5" w:rsidRPr="00650FA9" w:rsidRDefault="008D3FF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venir" w:eastAsia="Avenir" w:hAnsi="Avenir" w:cs="Avenir"/>
          <w:color w:val="000000"/>
          <w:sz w:val="18"/>
          <w:szCs w:val="18"/>
        </w:rPr>
      </w:pPr>
    </w:p>
    <w:p w14:paraId="07049BF9" w14:textId="77777777" w:rsidR="008D3FF5" w:rsidRPr="00650FA9" w:rsidRDefault="008D3FF5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625F6A2" w14:textId="2A24DCD4" w:rsidR="00852A85" w:rsidRPr="00852A85" w:rsidRDefault="00852A85" w:rsidP="00852A8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venir" w:eastAsia="Avenir" w:hAnsi="Avenir" w:cs="Avenir"/>
          <w:color w:val="000000"/>
          <w:sz w:val="20"/>
          <w:szCs w:val="20"/>
        </w:rPr>
      </w:pPr>
    </w:p>
    <w:p w14:paraId="77C06226" w14:textId="77777777" w:rsidR="008D3FF5" w:rsidRDefault="008D3FF5"/>
    <w:sectPr w:rsidR="008D3FF5">
      <w:head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69C79" w14:textId="77777777" w:rsidR="001C5DEF" w:rsidRDefault="001C5DEF">
      <w:r>
        <w:separator/>
      </w:r>
    </w:p>
  </w:endnote>
  <w:endnote w:type="continuationSeparator" w:id="0">
    <w:p w14:paraId="783626B0" w14:textId="77777777" w:rsidR="001C5DEF" w:rsidRDefault="001C5DEF">
      <w:r>
        <w:continuationSeparator/>
      </w:r>
    </w:p>
  </w:endnote>
  <w:endnote w:type="continuationNotice" w:id="1">
    <w:p w14:paraId="05660185" w14:textId="77777777" w:rsidR="001C5DEF" w:rsidRDefault="001C5D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6C796" w14:textId="77777777" w:rsidR="001C5DEF" w:rsidRDefault="001C5DEF">
      <w:r>
        <w:separator/>
      </w:r>
    </w:p>
  </w:footnote>
  <w:footnote w:type="continuationSeparator" w:id="0">
    <w:p w14:paraId="66B93DE4" w14:textId="77777777" w:rsidR="001C5DEF" w:rsidRDefault="001C5DEF">
      <w:r>
        <w:continuationSeparator/>
      </w:r>
    </w:p>
  </w:footnote>
  <w:footnote w:type="continuationNotice" w:id="1">
    <w:p w14:paraId="66185F14" w14:textId="77777777" w:rsidR="001C5DEF" w:rsidRDefault="001C5D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F30A" w14:textId="61F4DEEF" w:rsidR="008D3FF5" w:rsidRDefault="00627C57" w:rsidP="008667AA">
    <w:pPr>
      <w:jc w:val="center"/>
    </w:pPr>
    <w:r>
      <w:rPr>
        <w:noProof/>
      </w:rPr>
      <w:drawing>
        <wp:inline distT="0" distB="0" distL="0" distR="0" wp14:anchorId="0A196C8A" wp14:editId="2AA1FEFC">
          <wp:extent cx="1674546" cy="792480"/>
          <wp:effectExtent l="0" t="0" r="0" b="0"/>
          <wp:docPr id="100207027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2070272" name="Imagen 100207027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758" cy="834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20DED"/>
    <w:multiLevelType w:val="multilevel"/>
    <w:tmpl w:val="C1D8FF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915557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F5"/>
    <w:rsid w:val="000660A2"/>
    <w:rsid w:val="000662D2"/>
    <w:rsid w:val="000674BD"/>
    <w:rsid w:val="001C5DEF"/>
    <w:rsid w:val="00261E87"/>
    <w:rsid w:val="0028110F"/>
    <w:rsid w:val="003011C6"/>
    <w:rsid w:val="0034484B"/>
    <w:rsid w:val="00352548"/>
    <w:rsid w:val="003779DA"/>
    <w:rsid w:val="003E20BA"/>
    <w:rsid w:val="004F42F3"/>
    <w:rsid w:val="005E5FB0"/>
    <w:rsid w:val="00627C57"/>
    <w:rsid w:val="00650FA9"/>
    <w:rsid w:val="00671D56"/>
    <w:rsid w:val="0067426E"/>
    <w:rsid w:val="006C5B82"/>
    <w:rsid w:val="00770CF9"/>
    <w:rsid w:val="0079097E"/>
    <w:rsid w:val="00795961"/>
    <w:rsid w:val="007A2A17"/>
    <w:rsid w:val="007D797A"/>
    <w:rsid w:val="00852A85"/>
    <w:rsid w:val="008667AA"/>
    <w:rsid w:val="0089592C"/>
    <w:rsid w:val="008D3FF5"/>
    <w:rsid w:val="009077EE"/>
    <w:rsid w:val="009B6D75"/>
    <w:rsid w:val="009E00E5"/>
    <w:rsid w:val="009E1140"/>
    <w:rsid w:val="009E39FB"/>
    <w:rsid w:val="00AD54C7"/>
    <w:rsid w:val="00B601FB"/>
    <w:rsid w:val="00B607FD"/>
    <w:rsid w:val="00B81502"/>
    <w:rsid w:val="00CD37C0"/>
    <w:rsid w:val="00CF39A4"/>
    <w:rsid w:val="00D47349"/>
    <w:rsid w:val="00D5195B"/>
    <w:rsid w:val="00D65FFB"/>
    <w:rsid w:val="00DB5850"/>
    <w:rsid w:val="00DC20F6"/>
    <w:rsid w:val="00E34028"/>
    <w:rsid w:val="00E51EE8"/>
    <w:rsid w:val="00F36322"/>
    <w:rsid w:val="00FB7994"/>
    <w:rsid w:val="00FD7C2A"/>
    <w:rsid w:val="00FF28F3"/>
    <w:rsid w:val="00FF7BAB"/>
    <w:rsid w:val="0AFC3B63"/>
    <w:rsid w:val="100F0324"/>
    <w:rsid w:val="153F1A44"/>
    <w:rsid w:val="169E78B4"/>
    <w:rsid w:val="20FC6C00"/>
    <w:rsid w:val="212DBBF6"/>
    <w:rsid w:val="260C8F10"/>
    <w:rsid w:val="2B46BED5"/>
    <w:rsid w:val="2DA1CC7D"/>
    <w:rsid w:val="3049C900"/>
    <w:rsid w:val="30AC2153"/>
    <w:rsid w:val="31274D76"/>
    <w:rsid w:val="32E50CF6"/>
    <w:rsid w:val="36671251"/>
    <w:rsid w:val="38206ACA"/>
    <w:rsid w:val="48ED8220"/>
    <w:rsid w:val="4A6B8F6C"/>
    <w:rsid w:val="524C81E4"/>
    <w:rsid w:val="5253C601"/>
    <w:rsid w:val="541E917D"/>
    <w:rsid w:val="5485DD5F"/>
    <w:rsid w:val="551CFF22"/>
    <w:rsid w:val="56073428"/>
    <w:rsid w:val="5B731849"/>
    <w:rsid w:val="5C73AF62"/>
    <w:rsid w:val="5E0E4C36"/>
    <w:rsid w:val="61FC33D6"/>
    <w:rsid w:val="66D605B5"/>
    <w:rsid w:val="6C7CFF06"/>
    <w:rsid w:val="6F9B776B"/>
    <w:rsid w:val="72D3182D"/>
    <w:rsid w:val="74D8CFB1"/>
    <w:rsid w:val="786DD285"/>
    <w:rsid w:val="788FAC54"/>
    <w:rsid w:val="790BA93C"/>
    <w:rsid w:val="7A2BB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17457"/>
  <w15:docId w15:val="{5AC66850-1D66-5D47-A66A-52934F5C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FF7B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55E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855E52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FD7C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7C2A"/>
  </w:style>
  <w:style w:type="paragraph" w:styleId="Piedepgina">
    <w:name w:val="footer"/>
    <w:basedOn w:val="Normal"/>
    <w:link w:val="PiedepginaCar"/>
    <w:uiPriority w:val="99"/>
    <w:unhideWhenUsed/>
    <w:rsid w:val="00FD7C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7C2A"/>
  </w:style>
  <w:style w:type="paragraph" w:styleId="Prrafodelista">
    <w:name w:val="List Paragraph"/>
    <w:basedOn w:val="Normal"/>
    <w:uiPriority w:val="34"/>
    <w:qFormat/>
    <w:rsid w:val="00852A85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20B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20BA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3E20BA"/>
    <w:rPr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067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telesxcaretquimera.pixieset.com/hxarte-leonor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5Rl1x8To+pSCoJIOLQDus5C0xbQ==">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738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Alchemia 5</dc:creator>
  <cp:lastModifiedBy>Alchemia 1</cp:lastModifiedBy>
  <cp:revision>5</cp:revision>
  <dcterms:created xsi:type="dcterms:W3CDTF">2023-05-26T00:30:00Z</dcterms:created>
  <dcterms:modified xsi:type="dcterms:W3CDTF">2023-05-26T18:46:00Z</dcterms:modified>
</cp:coreProperties>
</file>